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00A" w:rsidRPr="00184D11" w:rsidRDefault="0099500A" w:rsidP="00B771EB">
      <w:pPr>
        <w:spacing w:before="100" w:beforeAutospacing="1" w:after="100" w:afterAutospacing="1" w:line="480" w:lineRule="auto"/>
        <w:jc w:val="center"/>
        <w:outlineLvl w:val="2"/>
        <w:rPr>
          <w:rFonts w:ascii="Times New Roman" w:eastAsia="Times New Roman" w:hAnsi="Times New Roman" w:cs="Times New Roman"/>
          <w:b/>
          <w:bCs/>
          <w:sz w:val="24"/>
          <w:szCs w:val="24"/>
        </w:rPr>
      </w:pPr>
      <w:r w:rsidRPr="00184D11">
        <w:rPr>
          <w:rFonts w:ascii="Times New Roman" w:eastAsia="Times New Roman" w:hAnsi="Times New Roman" w:cs="Times New Roman"/>
          <w:b/>
          <w:bCs/>
          <w:sz w:val="24"/>
          <w:szCs w:val="24"/>
        </w:rPr>
        <w:t>Assumptions and Conclusions in the Calculation of Equity Value</w:t>
      </w:r>
    </w:p>
    <w:p w:rsidR="00F61156" w:rsidRPr="0098633D" w:rsidRDefault="00F61156" w:rsidP="00184D11">
      <w:pPr>
        <w:spacing w:before="100" w:beforeAutospacing="1" w:after="100" w:afterAutospacing="1" w:line="480" w:lineRule="auto"/>
        <w:ind w:firstLine="720"/>
        <w:outlineLvl w:val="2"/>
        <w:rPr>
          <w:rFonts w:ascii="Times New Roman" w:hAnsi="Times New Roman" w:cs="Times New Roman"/>
          <w:sz w:val="24"/>
          <w:szCs w:val="24"/>
        </w:rPr>
      </w:pPr>
      <w:r w:rsidRPr="0098633D">
        <w:rPr>
          <w:rFonts w:ascii="Times New Roman" w:eastAsia="Times New Roman" w:hAnsi="Times New Roman" w:cs="Times New Roman"/>
          <w:bCs/>
          <w:sz w:val="24"/>
          <w:szCs w:val="24"/>
        </w:rPr>
        <w:t xml:space="preserve">In calculating the Equity value of </w:t>
      </w:r>
      <w:r w:rsidRPr="0098633D">
        <w:rPr>
          <w:rFonts w:ascii="Times New Roman" w:hAnsi="Times New Roman" w:cs="Times New Roman"/>
          <w:sz w:val="24"/>
          <w:szCs w:val="24"/>
        </w:rPr>
        <w:t>Wister Mfg. Inc. at 12/31/2017</w:t>
      </w:r>
      <w:r w:rsidRPr="0098633D">
        <w:rPr>
          <w:rFonts w:ascii="Times New Roman" w:hAnsi="Times New Roman" w:cs="Times New Roman"/>
          <w:sz w:val="24"/>
          <w:szCs w:val="24"/>
        </w:rPr>
        <w:t>, the assumption is that cash flow grows at 3 percent forever. This growth rate can never be higher than the expected growth rate of the economy. If you assume that the growth rate is greater than that of the economy, then you are insinuating that the firm would become larger than the economy at some point. While overall growth rate of the economy is generally 2-3 %, the expected revenue growth is 3 %. Therefore, it is feasible to assume that the cash flows would grow by 3 %</w:t>
      </w:r>
      <w:r w:rsidR="00691CF5" w:rsidRPr="0098633D">
        <w:rPr>
          <w:rFonts w:ascii="Times New Roman" w:hAnsi="Times New Roman" w:cs="Times New Roman"/>
          <w:sz w:val="24"/>
          <w:szCs w:val="24"/>
        </w:rPr>
        <w:t>. There is also the assumption that the firm will continue to be in business for the foreseeable future. If there is bearish stand on this and the company could close in the near future, the equity value of the company would then be done using the liquidation assumption</w:t>
      </w:r>
      <w:r w:rsidR="0099500A" w:rsidRPr="0098633D">
        <w:rPr>
          <w:rFonts w:ascii="Times New Roman" w:hAnsi="Times New Roman" w:cs="Times New Roman"/>
          <w:sz w:val="24"/>
          <w:szCs w:val="24"/>
        </w:rPr>
        <w:t xml:space="preserve">. Also, when calculating the equity value of </w:t>
      </w:r>
      <w:r w:rsidR="0099500A" w:rsidRPr="0098633D">
        <w:rPr>
          <w:rFonts w:ascii="Times New Roman" w:hAnsi="Times New Roman" w:cs="Times New Roman"/>
          <w:sz w:val="24"/>
          <w:szCs w:val="24"/>
        </w:rPr>
        <w:t>Wister Mfg. Inc</w:t>
      </w:r>
      <w:r w:rsidR="0099500A" w:rsidRPr="0098633D">
        <w:rPr>
          <w:rFonts w:ascii="Times New Roman" w:hAnsi="Times New Roman" w:cs="Times New Roman"/>
          <w:sz w:val="24"/>
          <w:szCs w:val="24"/>
        </w:rPr>
        <w:t>, I Assumed that the dividend payout ratio will not affect the firm’s cash flows and growth rate.</w:t>
      </w:r>
    </w:p>
    <w:p w:rsidR="00BF0308" w:rsidRPr="0098633D" w:rsidRDefault="00BF0308" w:rsidP="00184D11">
      <w:pPr>
        <w:spacing w:line="480" w:lineRule="auto"/>
        <w:ind w:firstLine="720"/>
        <w:rPr>
          <w:rFonts w:ascii="Times New Roman" w:eastAsia="Times New Roman" w:hAnsi="Times New Roman" w:cs="Times New Roman"/>
          <w:bCs/>
          <w:color w:val="000000"/>
          <w:sz w:val="24"/>
          <w:szCs w:val="24"/>
        </w:rPr>
      </w:pPr>
      <w:r w:rsidRPr="0098633D">
        <w:rPr>
          <w:rFonts w:ascii="Times New Roman" w:hAnsi="Times New Roman" w:cs="Times New Roman"/>
          <w:sz w:val="24"/>
          <w:szCs w:val="24"/>
        </w:rPr>
        <w:t xml:space="preserve">The equity value of </w:t>
      </w:r>
      <w:r w:rsidRPr="0098633D">
        <w:rPr>
          <w:rFonts w:ascii="Times New Roman" w:hAnsi="Times New Roman" w:cs="Times New Roman"/>
          <w:sz w:val="24"/>
          <w:szCs w:val="24"/>
        </w:rPr>
        <w:t>Wister Mfg. Inc</w:t>
      </w:r>
      <w:r w:rsidRPr="0098633D">
        <w:rPr>
          <w:rFonts w:ascii="Times New Roman" w:hAnsi="Times New Roman" w:cs="Times New Roman"/>
          <w:sz w:val="24"/>
          <w:szCs w:val="24"/>
        </w:rPr>
        <w:t xml:space="preserve"> at 12/29/2017 is </w:t>
      </w:r>
      <w:r w:rsidRPr="0098633D">
        <w:rPr>
          <w:rFonts w:ascii="Times New Roman" w:eastAsia="Times New Roman" w:hAnsi="Times New Roman" w:cs="Times New Roman"/>
          <w:bCs/>
          <w:color w:val="000000"/>
          <w:sz w:val="24"/>
          <w:szCs w:val="24"/>
        </w:rPr>
        <w:t>$32,970,457.83. This value would not have significantly changed at 12/31/2017 and therefore is presumed to be the same value at that date.</w:t>
      </w:r>
      <w:r w:rsidR="00163E20">
        <w:rPr>
          <w:rFonts w:ascii="Times New Roman" w:eastAsia="Times New Roman" w:hAnsi="Times New Roman" w:cs="Times New Roman"/>
          <w:bCs/>
          <w:color w:val="000000"/>
          <w:sz w:val="24"/>
          <w:szCs w:val="24"/>
        </w:rPr>
        <w:t xml:space="preserve"> The firm does not have short term debt and therefore only the long term debts affect its enterprise value. Besides, the weighted cost of capital has a significant reduction of the firm’s value when it is used to calculate the equity value.</w:t>
      </w:r>
    </w:p>
    <w:p w:rsidR="00BF0308" w:rsidRPr="0098633D" w:rsidRDefault="00BF0308" w:rsidP="0098633D">
      <w:pPr>
        <w:spacing w:before="100" w:beforeAutospacing="1" w:after="100" w:afterAutospacing="1" w:line="480" w:lineRule="auto"/>
        <w:outlineLvl w:val="2"/>
        <w:rPr>
          <w:rFonts w:ascii="Times New Roman" w:eastAsia="Times New Roman" w:hAnsi="Times New Roman" w:cs="Times New Roman"/>
          <w:bCs/>
          <w:sz w:val="24"/>
          <w:szCs w:val="24"/>
        </w:rPr>
      </w:pPr>
    </w:p>
    <w:sectPr w:rsidR="00BF0308" w:rsidRPr="0098633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DE9" w:rsidRDefault="00DF1DE9" w:rsidP="00497E9D">
      <w:pPr>
        <w:spacing w:after="0" w:line="240" w:lineRule="auto"/>
      </w:pPr>
      <w:r>
        <w:separator/>
      </w:r>
    </w:p>
  </w:endnote>
  <w:endnote w:type="continuationSeparator" w:id="0">
    <w:p w:rsidR="00DF1DE9" w:rsidRDefault="00DF1DE9" w:rsidP="00497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E9D" w:rsidRDefault="00497E9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E9D" w:rsidRDefault="00497E9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E9D" w:rsidRDefault="00497E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DE9" w:rsidRDefault="00DF1DE9" w:rsidP="00497E9D">
      <w:pPr>
        <w:spacing w:after="0" w:line="240" w:lineRule="auto"/>
      </w:pPr>
      <w:r>
        <w:separator/>
      </w:r>
    </w:p>
  </w:footnote>
  <w:footnote w:type="continuationSeparator" w:id="0">
    <w:p w:rsidR="00DF1DE9" w:rsidRDefault="00DF1DE9" w:rsidP="00497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E9D" w:rsidRDefault="0049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displacedByCustomXml="next"/>
  <w:bookmarkEnd w:id="0" w:displacedByCustomXml="next"/>
  <w:sdt>
    <w:sdtPr>
      <w:id w:val="1015189377"/>
      <w:docPartObj>
        <w:docPartGallery w:val="Page Numbers (Top of Page)"/>
        <w:docPartUnique/>
      </w:docPartObj>
    </w:sdtPr>
    <w:sdtEndPr>
      <w:rPr>
        <w:noProof/>
      </w:rPr>
    </w:sdtEndPr>
    <w:sdtContent>
      <w:p w:rsidR="00497E9D" w:rsidRDefault="00497E9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97E9D" w:rsidRDefault="00497E9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E9D" w:rsidRDefault="00497E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xt7Q0MDY3NjUzNjBT0lEKTi0uzszPAykwrAUA91MeEiwAAAA="/>
  </w:docVars>
  <w:rsids>
    <w:rsidRoot w:val="00B74C31"/>
    <w:rsid w:val="00163E20"/>
    <w:rsid w:val="00184D11"/>
    <w:rsid w:val="002274D4"/>
    <w:rsid w:val="00497E9D"/>
    <w:rsid w:val="00691CF5"/>
    <w:rsid w:val="00847A4E"/>
    <w:rsid w:val="0098633D"/>
    <w:rsid w:val="0099500A"/>
    <w:rsid w:val="00B74C31"/>
    <w:rsid w:val="00B771EB"/>
    <w:rsid w:val="00BF0308"/>
    <w:rsid w:val="00DF1DE9"/>
    <w:rsid w:val="00F61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FBC15"/>
  <w15:chartTrackingRefBased/>
  <w15:docId w15:val="{EADA40CE-D1B9-41C5-8965-0F09D4DF9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74C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4C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74C31"/>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497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E9D"/>
  </w:style>
  <w:style w:type="paragraph" w:styleId="Footer">
    <w:name w:val="footer"/>
    <w:basedOn w:val="Normal"/>
    <w:link w:val="FooterChar"/>
    <w:uiPriority w:val="99"/>
    <w:unhideWhenUsed/>
    <w:rsid w:val="00497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41121">
      <w:bodyDiv w:val="1"/>
      <w:marLeft w:val="0"/>
      <w:marRight w:val="0"/>
      <w:marTop w:val="0"/>
      <w:marBottom w:val="0"/>
      <w:divBdr>
        <w:top w:val="none" w:sz="0" w:space="0" w:color="auto"/>
        <w:left w:val="none" w:sz="0" w:space="0" w:color="auto"/>
        <w:bottom w:val="none" w:sz="0" w:space="0" w:color="auto"/>
        <w:right w:val="none" w:sz="0" w:space="0" w:color="auto"/>
      </w:divBdr>
    </w:div>
    <w:div w:id="1311984813">
      <w:bodyDiv w:val="1"/>
      <w:marLeft w:val="0"/>
      <w:marRight w:val="0"/>
      <w:marTop w:val="0"/>
      <w:marBottom w:val="0"/>
      <w:divBdr>
        <w:top w:val="none" w:sz="0" w:space="0" w:color="auto"/>
        <w:left w:val="none" w:sz="0" w:space="0" w:color="auto"/>
        <w:bottom w:val="none" w:sz="0" w:space="0" w:color="auto"/>
        <w:right w:val="none" w:sz="0" w:space="0" w:color="auto"/>
      </w:divBdr>
    </w:div>
    <w:div w:id="166488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2020-10-18T07:31:00Z</dcterms:created>
  <dcterms:modified xsi:type="dcterms:W3CDTF">2020-10-18T10:33:00Z</dcterms:modified>
</cp:coreProperties>
</file>